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univers_light" w:eastAsia="Times New Roman" w:hAnsi="univers_light"/>
          <w:b/>
          <w:bCs/>
          <w:kern w:val="36"/>
          <w:sz w:val="48"/>
          <w:szCs w:val="48"/>
          <w:lang w:val="de-DE" w:eastAsia="en-GB"/>
        </w:rPr>
      </w:pPr>
      <w:r w:rsidRPr="008A0B2F">
        <w:rPr>
          <w:rFonts w:ascii="univers_light" w:eastAsia="Times New Roman" w:hAnsi="univers_light"/>
          <w:b/>
          <w:bCs/>
          <w:kern w:val="36"/>
          <w:sz w:val="48"/>
          <w:szCs w:val="48"/>
          <w:lang w:val="de-DE" w:eastAsia="en-GB"/>
        </w:rPr>
        <w:t>ÖVP-Becker: Terror-Propaganda im Internet den Stecker rausziehen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outlineLvl w:val="1"/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  <w:t>EU-Parlament will härter gegen Radikalisierung im Internet und gegen "</w:t>
      </w:r>
      <w:proofErr w:type="spellStart"/>
      <w:r w:rsidRPr="008A0B2F"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  <w:t>Foreign</w:t>
      </w:r>
      <w:proofErr w:type="spellEnd"/>
      <w:r w:rsidRPr="008A0B2F"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  <w:t xml:space="preserve"> Fighters" vorgehen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rPr>
          <w:rFonts w:ascii="univers_light" w:eastAsia="Times New Roman" w:hAnsi="univers_light"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Straßburg, 5. Juli 2016 (ÖVP -PD) Der Sicherheitssprecher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der ÖVP im Europäischen Parlament, </w:t>
      </w:r>
      <w:hyperlink r:id="rId4" w:history="1">
        <w:r w:rsidRPr="008A0B2F">
          <w:rPr>
            <w:rFonts w:ascii="univers_light" w:eastAsia="Times New Roman" w:hAnsi="univers_light"/>
            <w:color w:val="F06900"/>
            <w:sz w:val="23"/>
            <w:szCs w:val="23"/>
            <w:u w:val="single"/>
            <w:lang w:val="de-DE" w:eastAsia="en-GB"/>
          </w:rPr>
          <w:t>Heinz K. Becker</w:t>
        </w:r>
      </w:hyperlink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>, will "Terror-Propaganda, IS-</w:t>
      </w:r>
      <w:proofErr w:type="spellStart"/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>Rekrutierern</w:t>
      </w:r>
      <w:proofErr w:type="spellEnd"/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 und Bombenbauern im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Internet den Stecker rausziehen". "Priorität hat das Löschen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von solchen Inhalten. Nur wenn das nicht möglich ist, weil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etwa die Server außerhalb der EU stehen, dann ist das Sperren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>eine Übergangslösung", so Becker nach der Abstimmung über die neue Anti-Terror-Richtlinie im Innenausschuss des Europäischen Parlaments am gestrigen späten Abend. ****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rPr>
          <w:rFonts w:ascii="univers_light" w:eastAsia="Times New Roman" w:hAnsi="univers_light"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Mit der Abstimmung hat das Parlament seine Position für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die Verhandlungen mit den EU-Mitgliedstaaten festgelegt. "Das Internet spielt eine immer größere Rolle bei der Terror-Finanzierung, bei öffentlicher Verhetzung und Rekrutierung von Attentätern. Kriegsaufforderungen des Islamischen Staats, Anleitungen zum Bau von Sprengsätzen oder Videos von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Enthauptungen müssen so schnell wie möglich aus dem Netz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verbannt werden. Dafür brauchen wir eine bessere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>Rechtsgrundlage", so Becker.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rPr>
          <w:rFonts w:ascii="univers_light" w:eastAsia="Times New Roman" w:hAnsi="univers_light"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Durch die neue Anti-Terror-Richtlinie sollen auch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Teilnahme und Organisation von Ausbildungscamps von Terrororganisationen erstmals europaweit einheitlich unter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>Strafe gestellt werden. "Die '</w:t>
      </w:r>
      <w:proofErr w:type="spellStart"/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>Foreign</w:t>
      </w:r>
      <w:proofErr w:type="spellEnd"/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 Fighters', d.h.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Terroristen mit europäischen Pässen, die aus dem Krieg in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>Syrien oder im Irak in die EU zurückkehren, sind ein immer größeres Problem. In manchen EU-Ländern kann die Polizei nur zuschauen, wie europäische Staatsbürger sich im Nahen Osten ausbilden lassen. Schon die Reise zu solchen Aktivitäten muss strafbar sein", so Becker.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b/>
          <w:bCs/>
          <w:sz w:val="23"/>
          <w:szCs w:val="23"/>
          <w:lang w:val="de-DE" w:eastAsia="en-GB"/>
        </w:rPr>
        <w:t>Rückfragen &amp; Kontakt:</w:t>
      </w:r>
    </w:p>
    <w:p w:rsidR="008A0B2F" w:rsidRPr="008A0B2F" w:rsidRDefault="008A0B2F" w:rsidP="008A0B2F">
      <w:pPr>
        <w:shd w:val="clear" w:color="auto" w:fill="FFFFFF"/>
        <w:spacing w:before="100" w:beforeAutospacing="1" w:after="100" w:afterAutospacing="1"/>
        <w:jc w:val="left"/>
        <w:rPr>
          <w:rFonts w:ascii="univers_light" w:eastAsia="Times New Roman" w:hAnsi="univers_light"/>
          <w:sz w:val="23"/>
          <w:szCs w:val="23"/>
          <w:lang w:val="de-DE" w:eastAsia="en-GB"/>
        </w:rPr>
      </w:pP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Heinz K. Becker, MEP, Tel.: +32-2-2845288,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</w:r>
      <w:hyperlink r:id="rId5" w:tgtFrame="_blank" w:history="1">
        <w:r w:rsidRPr="008A0B2F">
          <w:rPr>
            <w:rFonts w:ascii="univers_light" w:eastAsia="Times New Roman" w:hAnsi="univers_light"/>
            <w:color w:val="F06900"/>
            <w:sz w:val="23"/>
            <w:szCs w:val="23"/>
            <w:u w:val="single"/>
            <w:lang w:val="de-DE" w:eastAsia="en-GB"/>
          </w:rPr>
          <w:t>heinzk.becker@ep.europa.eu</w:t>
        </w:r>
      </w:hyperlink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t xml:space="preserve">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  <w:t xml:space="preserve">Daniel Köster M.A., EVP-Pressedienst, Tel.: +32-487-384784, </w:t>
      </w:r>
      <w:r w:rsidRPr="008A0B2F">
        <w:rPr>
          <w:rFonts w:ascii="univers_light" w:eastAsia="Times New Roman" w:hAnsi="univers_light"/>
          <w:sz w:val="23"/>
          <w:szCs w:val="23"/>
          <w:lang w:val="de-DE" w:eastAsia="en-GB"/>
        </w:rPr>
        <w:br/>
      </w:r>
      <w:hyperlink r:id="rId6" w:tgtFrame="_blank" w:history="1">
        <w:r w:rsidRPr="008A0B2F">
          <w:rPr>
            <w:rFonts w:ascii="univers_light" w:eastAsia="Times New Roman" w:hAnsi="univers_light"/>
            <w:color w:val="F06900"/>
            <w:sz w:val="23"/>
            <w:szCs w:val="23"/>
            <w:u w:val="single"/>
            <w:lang w:val="de-DE" w:eastAsia="en-GB"/>
          </w:rPr>
          <w:t>daniel.koster@ep.europa.e</w:t>
        </w:r>
      </w:hyperlink>
    </w:p>
    <w:p w:rsidR="003C74B7" w:rsidRPr="008A0B2F" w:rsidRDefault="003C74B7">
      <w:pPr>
        <w:rPr>
          <w:lang w:val="de-DE"/>
        </w:rPr>
      </w:pPr>
      <w:bookmarkStart w:id="0" w:name="_GoBack"/>
      <w:bookmarkEnd w:id="0"/>
    </w:p>
    <w:sectPr w:rsidR="003C74B7" w:rsidRPr="008A0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_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F"/>
    <w:rsid w:val="00252298"/>
    <w:rsid w:val="003C74B7"/>
    <w:rsid w:val="008A0B2F"/>
    <w:rsid w:val="00A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09CD-65F8-4A0E-811E-943C6DD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8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29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29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298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2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2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2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2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29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298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29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2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2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2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2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2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2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2298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298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298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52298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52298"/>
    <w:rPr>
      <w:b/>
      <w:bCs/>
    </w:rPr>
  </w:style>
  <w:style w:type="character" w:styleId="Emphasis">
    <w:name w:val="Emphasis"/>
    <w:basedOn w:val="DefaultParagraphFont"/>
    <w:uiPriority w:val="20"/>
    <w:qFormat/>
    <w:rsid w:val="002522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2298"/>
    <w:rPr>
      <w:szCs w:val="32"/>
    </w:rPr>
  </w:style>
  <w:style w:type="paragraph" w:styleId="ListParagraph">
    <w:name w:val="List Paragraph"/>
    <w:basedOn w:val="Normal"/>
    <w:uiPriority w:val="34"/>
    <w:qFormat/>
    <w:rsid w:val="002522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2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22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2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298"/>
    <w:rPr>
      <w:b/>
      <w:i/>
      <w:sz w:val="24"/>
    </w:rPr>
  </w:style>
  <w:style w:type="character" w:styleId="SubtleEmphasis">
    <w:name w:val="Subtle Emphasis"/>
    <w:uiPriority w:val="19"/>
    <w:qFormat/>
    <w:rsid w:val="002522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22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22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22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22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2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s.at/email/daniel.koster/ep.europa.eu" TargetMode="External"/><Relationship Id="rId5" Type="http://schemas.openxmlformats.org/officeDocument/2006/relationships/hyperlink" Target="http://www.ots.at/email/heinzk.becker/ep.europa.eu" TargetMode="External"/><Relationship Id="rId4" Type="http://schemas.openxmlformats.org/officeDocument/2006/relationships/hyperlink" Target="http://www.ots.at/p/heinz-k-bec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GRIESSER Patrick</dc:creator>
  <cp:keywords/>
  <dc:description/>
  <cp:lastModifiedBy>GRIESSER Patrick</cp:lastModifiedBy>
  <cp:revision>1</cp:revision>
  <dcterms:created xsi:type="dcterms:W3CDTF">2016-07-05T08:28:00Z</dcterms:created>
  <dcterms:modified xsi:type="dcterms:W3CDTF">2016-07-05T08:33:00Z</dcterms:modified>
</cp:coreProperties>
</file>